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22340" w:rsidP="002B5854" w:rsidRDefault="00CD4E5C" w14:paraId="35D8D38C" w14:textId="6C323365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3A8BEC6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340" w:rsid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340" w:rsidP="00722340" w:rsidRDefault="00722340" w14:paraId="2EF0118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51CB0D">
              <v:rect id="Rectangle 1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color="#002e3b [3204]" stroked="f" strokeweight="1pt" w14:anchorId="4B4B96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">
                <v:textbox>
                  <w:txbxContent>
                    <w:p w:rsidR="00722340" w:rsidP="00722340" w:rsidRDefault="00722340" w14:paraId="672A6659" w14:textId="77777777"/>
                  </w:txbxContent>
                </v:textbox>
                <w10:wrap anchorx="margin" anchory="margin"/>
              </v:rect>
            </w:pict>
          </mc:Fallback>
        </mc:AlternateContent>
      </w:r>
    </w:p>
    <w:p w:rsidRPr="00722340" w:rsidR="00722340" w:rsidP="002B5854" w:rsidRDefault="00722340" w14:paraId="37B0190F" w14:textId="77777777">
      <w:pPr>
        <w:rPr>
          <w:rFonts w:ascii="Roboto" w:hAnsi="Roboto"/>
          <w:bCs/>
          <w:color w:val="FFFFFF" w:themeColor="background1"/>
          <w:sz w:val="22"/>
        </w:rPr>
      </w:pPr>
    </w:p>
    <w:p w:rsidRPr="00722340" w:rsidR="00D41E20" w:rsidP="002B5854" w:rsidRDefault="00D41E20" w14:paraId="068408F7" w14:textId="2090D879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:rsidRPr="00722340" w:rsidR="00D03506" w:rsidP="002B5854" w:rsidRDefault="00D03506" w14:paraId="2343A6B5" w14:textId="77777777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:rsidRPr="00331E2B" w:rsidR="00886EF0" w:rsidP="002B5854" w:rsidRDefault="00D41E20" w14:paraId="1787EEA6" w14:textId="773BF529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color w:val="002E3B" w:themeColor="accent1"/>
          <w:sz w:val="40"/>
          <w:szCs w:val="40"/>
        </w:rPr>
      </w:pPr>
      <w:r w:rsidRPr="00331E2B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331E2B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Pr="00331E2B" w:rsidR="00331E2B">
        <w:rPr>
          <w:rFonts w:ascii="Arial" w:hAnsi="Arial" w:cs="Arial"/>
          <w:b/>
          <w:color w:val="002E3B" w:themeColor="accent1"/>
          <w:sz w:val="40"/>
          <w:szCs w:val="40"/>
        </w:rPr>
        <w:t>Research Fellow</w:t>
      </w:r>
    </w:p>
    <w:p w:rsidR="00E87318" w:rsidP="002B5854" w:rsidRDefault="00E87318" w14:paraId="114C3B48" w14:textId="04E2ECB6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Pr="006D162A" w:rsidR="004D46AB">
        <w:rPr>
          <w:rFonts w:ascii="Arial" w:hAnsi="Arial" w:cs="Arial"/>
          <w:bCs/>
          <w:sz w:val="22"/>
        </w:rPr>
        <w:t>January 2025</w:t>
      </w:r>
    </w:p>
    <w:p w:rsidRPr="00722340" w:rsidR="00D41E20" w:rsidP="002B5854" w:rsidRDefault="006D162A" w14:paraId="12589744" w14:textId="52DF14CE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331E2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Nils Andersson</w:t>
      </w:r>
      <w:r w:rsidR="0011075D">
        <w:rPr>
          <w:rFonts w:ascii="Roboto" w:hAnsi="Roboto"/>
          <w:bCs/>
          <w:noProof/>
          <w:sz w:val="22"/>
        </w:rPr>
        <w:pict w14:anchorId="76392F8A">
          <v:rect id="_x0000_i1025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886EF0" w:rsidP="39F2DD93" w:rsidRDefault="00886EF0" w14:paraId="65B8E6EF" w14:textId="31522202">
      <w:pPr>
        <w:rPr>
          <w:rFonts w:eastAsia="Lucida Sans" w:cs="Lucida Sans"/>
          <w:szCs w:val="24"/>
        </w:rPr>
      </w:pPr>
      <w:r w:rsidRPr="39F2DD93">
        <w:rPr>
          <w:rStyle w:val="Heading2Char"/>
          <w:rFonts w:ascii="Roboto" w:hAnsi="Roboto"/>
          <w:b w:val="0"/>
          <w:sz w:val="22"/>
          <w:szCs w:val="22"/>
        </w:rPr>
        <w:t>Standard Occupation Code:</w:t>
      </w:r>
      <w:bookmarkStart w:name="_Hlk181889273" w:id="0"/>
      <w:r>
        <w:tab/>
      </w:r>
      <w:r>
        <w:tab/>
      </w:r>
      <w:bookmarkEnd w:id="0"/>
      <w:r w:rsidR="00DC1637">
        <w:rPr>
          <w:rStyle w:val="Heading2Char"/>
          <w:rFonts w:ascii="Arial" w:hAnsi="Arial" w:eastAsia="Arial" w:cs="Arial"/>
          <w:b w:val="0"/>
          <w:color w:val="000000" w:themeColor="text1"/>
          <w:sz w:val="22"/>
          <w:szCs w:val="22"/>
        </w:rPr>
        <w:t>2119</w:t>
      </w:r>
    </w:p>
    <w:p w:rsidRPr="006D162A" w:rsidR="00886EF0" w:rsidP="002B5854" w:rsidRDefault="00886EF0" w14:paraId="0C125905" w14:textId="577A9D4F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31E2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Mathematical Sciences</w:t>
      </w:r>
    </w:p>
    <w:p w:rsidRPr="00722340" w:rsidR="00886EF0" w:rsidP="002B5854" w:rsidRDefault="00886EF0" w14:paraId="0F7483D1" w14:textId="3D4E0C8B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31E2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Social Sciences</w:t>
      </w:r>
    </w:p>
    <w:p w:rsidRPr="006D162A" w:rsidR="00886EF0" w:rsidP="002B5854" w:rsidRDefault="00886EF0" w14:paraId="6667AB9D" w14:textId="785F8E06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:rsidRPr="00722340" w:rsidR="00886EF0" w:rsidP="002B5854" w:rsidRDefault="00886EF0" w14:paraId="20F0870B" w14:textId="2F39A1BD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:rsidRPr="00722340" w:rsidR="00886EF0" w:rsidP="002B5854" w:rsidRDefault="00886EF0" w14:paraId="0600A67B" w14:textId="2B9253D0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Pr="006D162A" w:rsidR="00883B4C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331E2B">
            <w:rPr>
              <w:rFonts w:ascii="Arial" w:hAnsi="Arial" w:cs="Arial"/>
              <w:sz w:val="22"/>
            </w:rPr>
            <w:t>Not applicable</w:t>
          </w:r>
        </w:sdtContent>
      </w:sdt>
    </w:p>
    <w:p w:rsidRPr="00722340" w:rsidR="00886EF0" w:rsidP="1DBB1E4A" w:rsidRDefault="00886EF0" w14:paraId="1EF7A160" w14:noSpellErr="1" w14:textId="491DEB5C">
      <w:pPr>
        <w:pStyle w:val="Normal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DBB1E4A" w:rsidR="00886EF0">
        <w:rPr>
          <w:rStyle w:val="Heading2Char"/>
          <w:rFonts w:ascii="Roboto" w:hAnsi="Roboto"/>
          <w:b w:val="0"/>
          <w:bCs w:val="0"/>
          <w:sz w:val="22"/>
          <w:szCs w:val="22"/>
        </w:rPr>
        <w:t>Post reporting to:</w:t>
      </w:r>
      <w:r>
        <w:tab/>
      </w:r>
      <w:r>
        <w:tab/>
      </w:r>
      <w:r>
        <w:tab/>
      </w:r>
      <w:r w:rsidRPr="1DBB1E4A" w:rsidR="177026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Associate Professor of Mathematical Sciences</w:t>
      </w:r>
    </w:p>
    <w:p w:rsidRPr="00722340" w:rsidR="00886EF0" w:rsidP="002B5854" w:rsidRDefault="00886EF0" w14:paraId="1DD585A1" w14:textId="558920B3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1075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:rsidRPr="00722340" w:rsidR="00886EF0" w:rsidP="002B5854" w:rsidRDefault="00886EF0" w14:paraId="79E9B958" w14:textId="0A26A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331E2B">
            <w:rPr>
              <w:rFonts w:ascii="Roboto" w:hAnsi="Roboto"/>
              <w:sz w:val="22"/>
            </w:rPr>
            <w:t>Campus</w:t>
          </w:r>
        </w:sdtContent>
      </w:sdt>
      <w:r w:rsidRPr="006D162A" w:rsidR="00E87318">
        <w:rPr>
          <w:rFonts w:ascii="Arial" w:hAnsi="Arial" w:cs="Arial"/>
          <w:b/>
          <w:bCs/>
          <w:sz w:val="22"/>
        </w:rPr>
        <w:t xml:space="preserve"> </w:t>
      </w:r>
      <w:r w:rsidRPr="006D162A" w:rsidR="004D46AB">
        <w:rPr>
          <w:rFonts w:ascii="Arial" w:hAnsi="Arial" w:cs="Arial"/>
          <w:b/>
          <w:bCs/>
          <w:sz w:val="22"/>
        </w:rPr>
        <w:t>:</w:t>
      </w:r>
      <w:r w:rsidRPr="006D162A" w:rsidR="004D46AB">
        <w:rPr>
          <w:rFonts w:ascii="Arial" w:hAnsi="Arial" w:cs="Arial"/>
          <w:sz w:val="22"/>
        </w:rPr>
        <w:t xml:space="preserve"> </w:t>
      </w:r>
      <w:r w:rsidR="00331E2B">
        <w:rPr>
          <w:rFonts w:ascii="Arial" w:hAnsi="Arial" w:cs="Arial"/>
          <w:sz w:val="22"/>
        </w:rPr>
        <w:t>Building 54 Mathematical Sciences</w:t>
      </w:r>
    </w:p>
    <w:p w:rsidRPr="00722340" w:rsidR="00886EF0" w:rsidP="002B5854" w:rsidRDefault="0011075D" w14:paraId="4FB321EB" w14:textId="7D66A3ED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26" style="width:451.3pt;height:.05pt;mso-width-percent:0;mso-height-percent:0;mso-width-percent:0;mso-height-percent:0" alt="" o:hr="t" o:hrstd="t" o:hralign="center" fillcolor="#a0a0a0" stroked="f"/>
        </w:pict>
      </w:r>
    </w:p>
    <w:p w:rsidRPr="00F714C4" w:rsidR="00A2516E" w:rsidP="1DBB1E4A" w:rsidRDefault="00A2516E" w14:paraId="3642C055" w14:textId="1468A159">
      <w:pPr>
        <w:ind w:left="1560" w:hanging="1560"/>
        <w:rPr>
          <w:rFonts w:ascii="Roboto" w:hAnsi="Roboto" w:eastAsia="" w:cs="" w:eastAsiaTheme="majorEastAsia" w:cstheme="majorBidi"/>
          <w:sz w:val="22"/>
          <w:szCs w:val="22"/>
        </w:rPr>
      </w:pPr>
      <w:r w:rsidRPr="1DBB1E4A" w:rsidR="00A2516E">
        <w:rPr>
          <w:rStyle w:val="Heading2Char"/>
          <w:rFonts w:ascii="Roboto" w:hAnsi="Roboto"/>
          <w:b w:val="0"/>
          <w:bCs w:val="0"/>
          <w:sz w:val="22"/>
          <w:szCs w:val="22"/>
        </w:rPr>
        <w:t>Job purpose:</w:t>
      </w:r>
      <w:r w:rsidRPr="1DBB1E4A" w:rsidR="00DA0322">
        <w:rPr>
          <w:rStyle w:val="Heading2Char"/>
          <w:rFonts w:ascii="Roboto" w:hAnsi="Roboto"/>
          <w:b w:val="0"/>
          <w:bCs w:val="0"/>
          <w:color w:val="auto"/>
          <w:sz w:val="22"/>
          <w:szCs w:val="22"/>
        </w:rPr>
        <w:t xml:space="preserve"> </w:t>
      </w:r>
      <w:r>
        <w:tab/>
      </w:r>
      <w:r w:rsidRPr="1DBB1E4A" w:rsidR="00F714C4">
        <w:rPr>
          <w:rFonts w:ascii="Roboto" w:hAnsi="Roboto" w:eastAsia="" w:cs="" w:eastAsiaTheme="majorEastAsia" w:cstheme="majorBidi"/>
          <w:sz w:val="22"/>
          <w:szCs w:val="22"/>
        </w:rPr>
        <w:t xml:space="preserve">Undertake research </w:t>
      </w:r>
      <w:r w:rsidRPr="1DBB1E4A" w:rsidR="00F714C4">
        <w:rPr>
          <w:rFonts w:ascii="Roboto" w:hAnsi="Roboto" w:eastAsia="" w:cs="" w:eastAsiaTheme="majorEastAsia" w:cstheme="majorBidi"/>
          <w:sz w:val="22"/>
          <w:szCs w:val="22"/>
        </w:rPr>
        <w:t>in accordance with</w:t>
      </w:r>
      <w:r w:rsidRPr="1DBB1E4A" w:rsidR="00F714C4">
        <w:rPr>
          <w:rFonts w:ascii="Roboto" w:hAnsi="Roboto" w:eastAsia="" w:cs="" w:eastAsiaTheme="majorEastAsia" w:cstheme="majorBidi"/>
          <w:sz w:val="22"/>
          <w:szCs w:val="22"/>
        </w:rPr>
        <w:t xml:space="preserve"> the specified research project under the supervision of the academic supervisor. This position is funded via STFC grant UKRI2488: Advancing Gravitational-Wave Astronomy using Artificial Intelligence.</w:t>
      </w:r>
    </w:p>
    <w:p w:rsidRPr="00722340" w:rsidR="00F714C4" w:rsidP="00F714C4" w:rsidRDefault="00F714C4" w14:paraId="6F123D9A" w14:textId="77777777">
      <w:pPr>
        <w:ind w:left="1560" w:hanging="1560"/>
        <w:rPr>
          <w:rFonts w:ascii="Roboto" w:hAnsi="Roboto"/>
          <w:b/>
          <w:bCs/>
          <w:sz w:val="22"/>
        </w:rPr>
      </w:pPr>
    </w:p>
    <w:p w:rsidRPr="00722340" w:rsidR="00A2516E" w:rsidP="00D56E08" w:rsidRDefault="00A2516E" w14:paraId="39D94ABB" w14:textId="212F31AC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Pr="00722340" w:rsidR="00E87318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:rsidRPr="00722340" w:rsidR="00886EF0" w:rsidP="00D56E08" w:rsidRDefault="002F23F7" w14:paraId="22655E3B" w14:textId="16996A9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95</w:t>
      </w:r>
      <w:r w:rsidRPr="00722340" w:rsidR="00886EF0">
        <w:rPr>
          <w:rFonts w:ascii="Roboto" w:hAnsi="Roboto"/>
          <w:b/>
          <w:bCs/>
          <w:color w:val="002E3B" w:themeColor="accent1"/>
          <w:sz w:val="22"/>
        </w:rPr>
        <w:t>%</w:t>
      </w:r>
    </w:p>
    <w:p w:rsidR="00D56E08" w:rsidP="00D56E08" w:rsidRDefault="00D56E08" w14:paraId="7477D7F8" w14:textId="0319ADFE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:rsidRPr="00D56E08" w:rsidR="00D56E08" w:rsidP="00D56E08" w:rsidRDefault="00D56E08" w14:paraId="2F54AF47" w14:textId="7777777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:rsidRPr="00D56E08" w:rsidR="00D56E08" w:rsidP="00D56E08" w:rsidRDefault="00D56E08" w14:paraId="2EC6A136" w14:textId="7777777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:rsidRPr="00D56E08" w:rsidR="00D56E08" w:rsidP="00D56E08" w:rsidRDefault="00D56E08" w14:paraId="066C0891" w14:textId="7777777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:rsidRPr="00D56E08" w:rsidR="00D56E08" w:rsidP="00D56E08" w:rsidRDefault="00D56E08" w14:paraId="56A0337A" w14:textId="7777777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:rsidRPr="00D56E08" w:rsidR="00D56E08" w:rsidP="00D56E08" w:rsidRDefault="00D56E08" w14:paraId="6EA3301C" w14:textId="7777777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:rsidRPr="00D56E08" w:rsidR="00D56E08" w:rsidP="00D56E08" w:rsidRDefault="00D56E08" w14:paraId="25BBD59B" w14:textId="7777777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:rsidRPr="00D56E08" w:rsidR="00D56E08" w:rsidP="00D56E08" w:rsidRDefault="00D56E08" w14:paraId="09B5E66C" w14:textId="7777777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Contribute to the effective co-creation, sharing of and engagement with research and research findings by a range of audiences (e.g., academic peers, practitioners, policymakers, publics), </w:t>
      </w:r>
      <w:r w:rsidRPr="00D56E08">
        <w:rPr>
          <w:rFonts w:ascii="Arial" w:hAnsi="Arial" w:cs="Arial"/>
          <w:sz w:val="22"/>
        </w:rPr>
        <w:t>using a range of methods (e.g., peer-reviewed publications, conferences, public engagement, outreach, media releases).</w:t>
      </w:r>
    </w:p>
    <w:p w:rsidRPr="00D56E08" w:rsidR="00D56E08" w:rsidP="00D56E08" w:rsidRDefault="00D56E08" w14:paraId="4084824D" w14:textId="7777777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:rsidRPr="00722340" w:rsidR="002B5854" w:rsidP="002B5854" w:rsidRDefault="002B5854" w14:paraId="2801B6CE" w14:textId="77777777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:rsidRPr="002B5854" w:rsidR="002B5854" w:rsidP="002B5854" w:rsidRDefault="002B5854" w14:paraId="1757BCDD" w14:textId="4341D7D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:rsidRPr="00722340" w:rsidR="00886EF0" w:rsidP="002B5854" w:rsidRDefault="0011075D" w14:paraId="4365D791" w14:textId="03311F0A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27" style="width:451.3pt;height:.05pt;mso-width-percent:0;mso-height-percent:0;mso-width-percent:0;mso-height-percent:0" alt="" o:hr="t" o:hrstd="t" o:hralign="center" fillcolor="#a0a0a0" stroked="f"/>
        </w:pict>
      </w:r>
    </w:p>
    <w:p w:rsidRPr="008A448A" w:rsidR="00A2516E" w:rsidP="002B5854" w:rsidRDefault="00A2516E" w14:paraId="2DED0D66" w14:textId="4996724F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  <w:r w:rsidR="00A4407D">
        <w:rPr>
          <w:rFonts w:ascii="Roboto" w:hAnsi="Roboto"/>
          <w:color w:val="002E3B" w:themeColor="accent1"/>
          <w:sz w:val="22"/>
        </w:rPr>
        <w:t xml:space="preserve"> Collaborate with internal and external colleagues as required for the funded project.</w:t>
      </w:r>
    </w:p>
    <w:p w:rsidRPr="00722340" w:rsidR="00A2516E" w:rsidP="002B5854" w:rsidRDefault="0011075D" w14:paraId="7A27DFDD" w14:textId="720E6577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28" style="width:451.3pt;height:.05pt;mso-width-percent:0;mso-height-percent:0;mso-width-percent:0;mso-height-percent:0" alt="" o:hr="t" o:hrstd="t" o:hralign="center" fillcolor="#a0a0a0" stroked="f"/>
        </w:pict>
      </w:r>
    </w:p>
    <w:p w:rsidRPr="008A448A" w:rsidR="00A2516E" w:rsidP="002B5854" w:rsidRDefault="00A2516E" w14:paraId="66C40B02" w14:textId="55D32F4A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  <w:r w:rsidR="00A4407D">
        <w:rPr>
          <w:rFonts w:ascii="Roboto" w:hAnsi="Roboto"/>
          <w:color w:val="002E3B" w:themeColor="accent1"/>
          <w:sz w:val="22"/>
        </w:rPr>
        <w:t xml:space="preserve"> None</w:t>
      </w:r>
    </w:p>
    <w:p w:rsidRPr="006D162A" w:rsidR="00232309" w:rsidP="002B5854" w:rsidRDefault="00232309" w14:paraId="002C772A" w14:textId="676362F5">
      <w:pPr>
        <w:ind w:left="567"/>
        <w:rPr>
          <w:rFonts w:ascii="Arial" w:hAnsi="Arial" w:cs="Arial"/>
          <w:sz w:val="22"/>
        </w:rPr>
      </w:pPr>
    </w:p>
    <w:p w:rsidRPr="00722340" w:rsidR="00A2516E" w:rsidP="002B5854" w:rsidRDefault="0011075D" w14:paraId="09E730F5" w14:textId="0846EB47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29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850136" w:rsidP="002B5854" w:rsidRDefault="00850136" w14:paraId="054DE9B2" w14:textId="77777777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:rsidRPr="00C9549D" w:rsidR="00A2516E" w:rsidP="002B5854" w:rsidRDefault="004D46AB" w14:paraId="190AF81B" w14:textId="42633DCD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Pr="00C9549D" w:rsid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Pr="00C9549D" w:rsid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:rsidR="00FC191A" w:rsidP="002B5854" w:rsidRDefault="00FC191A" w14:paraId="32DE3D98" w14:textId="1E38BA37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name="_Hlk187230474" w:id="1"/>
      <w:r w:rsidRPr="00C9549D">
        <w:rPr>
          <w:rFonts w:ascii="Roboto" w:hAnsi="Roboto"/>
          <w:sz w:val="22"/>
        </w:rPr>
        <w:t xml:space="preserve">and </w:t>
      </w:r>
      <w:r w:rsidRPr="00C9549D" w:rsidR="00FE3660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:rsidRPr="00C9549D" w:rsidR="0004217C" w:rsidP="002B5854" w:rsidRDefault="0004217C" w14:paraId="4EE400D8" w14:textId="17AD2475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:rsidRPr="00C9549D" w:rsidR="0004217C" w:rsidP="002B5854" w:rsidRDefault="0004217C" w14:paraId="3C439604" w14:textId="6F355D0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:rsidRPr="00A278DA" w:rsidR="00BA0543" w:rsidP="00A278DA" w:rsidRDefault="00BA0543" w14:paraId="1F3A49EE" w14:textId="02EFAC6B">
      <w:pPr>
        <w:pStyle w:val="ListParagraph"/>
        <w:numPr>
          <w:ilvl w:val="0"/>
          <w:numId w:val="6"/>
        </w:numPr>
        <w:ind w:left="567" w:hanging="425"/>
        <w:rPr>
          <w:rFonts w:ascii="Arial" w:hAnsi="Arial" w:cs="Arial"/>
          <w:sz w:val="22"/>
        </w:rPr>
      </w:pPr>
      <w:r w:rsidRPr="00A278DA">
        <w:rPr>
          <w:rFonts w:ascii="Arial" w:hAnsi="Arial" w:cs="Arial"/>
          <w:sz w:val="22"/>
        </w:rPr>
        <w:t xml:space="preserve">Substantial and authoritative practical knowledge and experience in </w:t>
      </w:r>
      <w:r w:rsidRPr="00A278DA" w:rsidR="00A278DA">
        <w:rPr>
          <w:rFonts w:ascii="Arial" w:hAnsi="Arial" w:cs="Arial"/>
          <w:sz w:val="22"/>
        </w:rPr>
        <w:t>gravitational wave astronomy</w:t>
      </w:r>
      <w:r w:rsidRPr="00A278DA">
        <w:rPr>
          <w:rFonts w:ascii="Arial" w:hAnsi="Arial" w:cs="Arial"/>
          <w:sz w:val="22"/>
        </w:rPr>
        <w:t xml:space="preserve">, supported by </w:t>
      </w:r>
      <w:r w:rsidR="00000864">
        <w:rPr>
          <w:rFonts w:ascii="Arial" w:hAnsi="Arial" w:cs="Arial"/>
          <w:sz w:val="22"/>
        </w:rPr>
        <w:t xml:space="preserve">a </w:t>
      </w:r>
      <w:r w:rsidRPr="00A278DA" w:rsidR="00CB1D5C">
        <w:rPr>
          <w:rFonts w:ascii="Arial" w:hAnsi="Arial" w:cs="Arial"/>
          <w:sz w:val="22"/>
        </w:rPr>
        <w:t>detailed</w:t>
      </w:r>
      <w:r w:rsidRPr="00A278DA">
        <w:rPr>
          <w:rFonts w:ascii="Arial" w:hAnsi="Arial" w:cs="Arial"/>
          <w:sz w:val="22"/>
        </w:rPr>
        <w:t xml:space="preserve"> understanding.</w:t>
      </w:r>
    </w:p>
    <w:p w:rsidRPr="00A278DA" w:rsidR="008B0F71" w:rsidP="00A278DA" w:rsidRDefault="00BA0543" w14:paraId="33999D9D" w14:textId="4AD9344F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</w:t>
      </w:r>
      <w:r w:rsidR="00000864">
        <w:rPr>
          <w:rFonts w:ascii="Arial" w:hAnsi="Arial" w:cs="Arial"/>
          <w:sz w:val="22"/>
        </w:rPr>
        <w:t xml:space="preserve">a </w:t>
      </w:r>
      <w:r w:rsidR="00A278DA">
        <w:rPr>
          <w:rFonts w:ascii="Arial" w:hAnsi="Arial" w:cs="Arial"/>
          <w:sz w:val="22"/>
        </w:rPr>
        <w:t>PhD or equivalent qualification.</w:t>
      </w:r>
    </w:p>
    <w:p w:rsidRPr="006D162A" w:rsidR="00A278DA" w:rsidP="00A278DA" w:rsidRDefault="00A278DA" w14:paraId="4F987FF7" w14:textId="65416DAB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Roboto" w:hAnsi="Roboto"/>
          <w:sz w:val="22"/>
        </w:rPr>
      </w:pPr>
      <w:r w:rsidRPr="00A278DA">
        <w:rPr>
          <w:rFonts w:ascii="Roboto" w:hAnsi="Roboto"/>
          <w:sz w:val="22"/>
        </w:rPr>
        <w:t>Research track record in gravitational wave data analysis methods with astrophysical applications</w:t>
      </w:r>
      <w:r>
        <w:rPr>
          <w:rFonts w:ascii="Roboto" w:hAnsi="Roboto"/>
          <w:sz w:val="22"/>
        </w:rPr>
        <w:t>.</w:t>
      </w:r>
    </w:p>
    <w:p w:rsidR="006D162A" w:rsidP="002B5854" w:rsidRDefault="0004217C" w14:paraId="0CC25CFC" w14:textId="77777777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:rsidR="00A278DA" w:rsidP="00A278DA" w:rsidRDefault="00A278DA" w14:paraId="62CB17D0" w14:textId="00719221">
      <w:pPr>
        <w:pStyle w:val="ListParagraph"/>
        <w:numPr>
          <w:ilvl w:val="0"/>
          <w:numId w:val="11"/>
        </w:numPr>
        <w:ind w:left="567" w:hanging="425"/>
        <w:rPr>
          <w:rFonts w:ascii="Arial" w:hAnsi="Arial" w:cs="Arial"/>
          <w:sz w:val="22"/>
        </w:rPr>
      </w:pPr>
      <w:r w:rsidRPr="00A278DA">
        <w:rPr>
          <w:rFonts w:ascii="Arial" w:hAnsi="Arial" w:cs="Arial"/>
          <w:sz w:val="22"/>
        </w:rPr>
        <w:t>Domain-specific knowledge of parameter estimation techniques and/or search methodologies</w:t>
      </w:r>
      <w:r w:rsidR="001E3D07">
        <w:rPr>
          <w:rFonts w:ascii="Arial" w:hAnsi="Arial" w:cs="Arial"/>
          <w:sz w:val="22"/>
        </w:rPr>
        <w:t>.</w:t>
      </w:r>
    </w:p>
    <w:p w:rsidRPr="00A278DA" w:rsidR="00A278DA" w:rsidP="00A278DA" w:rsidRDefault="00A278DA" w14:paraId="4C0A16A9" w14:textId="0A7D3547">
      <w:pPr>
        <w:pStyle w:val="ListParagraph"/>
        <w:numPr>
          <w:ilvl w:val="0"/>
          <w:numId w:val="11"/>
        </w:numPr>
        <w:ind w:left="567" w:hanging="425"/>
        <w:rPr>
          <w:rFonts w:ascii="Arial" w:hAnsi="Arial" w:cs="Arial"/>
          <w:sz w:val="22"/>
        </w:rPr>
      </w:pPr>
      <w:r w:rsidRPr="00A278DA">
        <w:rPr>
          <w:rFonts w:ascii="Arial" w:hAnsi="Arial" w:cs="Arial"/>
          <w:sz w:val="22"/>
        </w:rPr>
        <w:t>Knowledge of machine learning concepts and implementation experience</w:t>
      </w:r>
      <w:r w:rsidR="001E3D07">
        <w:rPr>
          <w:rFonts w:ascii="Arial" w:hAnsi="Arial" w:cs="Arial"/>
          <w:sz w:val="22"/>
        </w:rPr>
        <w:t>.</w:t>
      </w:r>
    </w:p>
    <w:p w:rsidR="006D162A" w:rsidP="002B5854" w:rsidRDefault="00A278DA" w14:paraId="1F2EBEE4" w14:textId="36A9A1E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A278DA">
        <w:rPr>
          <w:rFonts w:ascii="Arial" w:hAnsi="Arial" w:cs="Arial"/>
          <w:sz w:val="22"/>
        </w:rPr>
        <w:t xml:space="preserve">Understanding of </w:t>
      </w:r>
      <w:r w:rsidR="001E3D07">
        <w:rPr>
          <w:rFonts w:ascii="Arial" w:hAnsi="Arial" w:cs="Arial"/>
          <w:sz w:val="22"/>
        </w:rPr>
        <w:t xml:space="preserve">the </w:t>
      </w:r>
      <w:r w:rsidRPr="00A278DA">
        <w:rPr>
          <w:rFonts w:ascii="Arial" w:hAnsi="Arial" w:cs="Arial"/>
          <w:sz w:val="22"/>
        </w:rPr>
        <w:t>broader astrophysical context</w:t>
      </w:r>
      <w:r w:rsidR="001E3D07">
        <w:rPr>
          <w:rFonts w:ascii="Arial" w:hAnsi="Arial" w:cs="Arial"/>
          <w:sz w:val="22"/>
        </w:rPr>
        <w:t>.</w:t>
      </w:r>
    </w:p>
    <w:p w:rsidRPr="00C9549D" w:rsidR="0004217C" w:rsidP="002B5854" w:rsidRDefault="0011075D" w14:paraId="1AEC6741" w14:textId="638A54B1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5AE1C8E">
          <v:rect id="_x0000_i1030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04217C" w:rsidP="00CB1D5C" w:rsidRDefault="0004217C" w14:paraId="2660D85F" w14:textId="3E7292E7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:rsidRPr="00C9549D" w:rsidR="0004217C" w:rsidP="00CB1D5C" w:rsidRDefault="0004217C" w14:paraId="144C3015" w14:textId="38122CD3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:rsidRPr="00CB1D5C" w:rsidR="00CB1D5C" w:rsidP="00CB1D5C" w:rsidRDefault="00CB1D5C" w14:paraId="633108CE" w14:textId="77777777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:rsidRPr="00CB1D5C" w:rsidR="00CB1D5C" w:rsidP="00CB1D5C" w:rsidRDefault="00CB1D5C" w14:paraId="6B2BA744" w14:textId="77777777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:rsidRPr="0045565F" w:rsidR="005B29A7" w:rsidP="0045565F" w:rsidRDefault="00CB1D5C" w14:paraId="50F20158" w14:textId="7EF1C1D5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:rsidRPr="00C9549D" w:rsidR="0004217C" w:rsidP="00CB1D5C" w:rsidRDefault="0011075D" w14:paraId="53720CFE" w14:textId="2C9992A1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A662B58">
          <v:rect id="_x0000_i1031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04217C" w:rsidP="00CB1D5C" w:rsidRDefault="0004217C" w14:paraId="162C6B84" w14:textId="68F5C407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:rsidRPr="00C9549D" w:rsidR="0004217C" w:rsidP="00CB1D5C" w:rsidRDefault="0004217C" w14:paraId="199489A2" w14:textId="563175F7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:rsidRPr="00CB1D5C" w:rsidR="00CB1D5C" w:rsidP="00CB1D5C" w:rsidRDefault="00CB1D5C" w14:paraId="79D0E44E" w14:textId="753EEE6A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within broad guidelines and established University policies and procedures.</w:t>
      </w:r>
    </w:p>
    <w:p w:rsidR="0004217C" w:rsidP="00CB1D5C" w:rsidRDefault="00CB1D5C" w14:paraId="3686927A" w14:textId="5DD37A7F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Pr="00883B4C" w:rsidR="00883B4C">
        <w:rPr>
          <w:rFonts w:ascii="Roboto" w:hAnsi="Roboto"/>
          <w:sz w:val="22"/>
        </w:rPr>
        <w:t>.</w:t>
      </w:r>
    </w:p>
    <w:p w:rsidRPr="00C9549D" w:rsidR="0004217C" w:rsidP="00CB1D5C" w:rsidRDefault="0011075D" w14:paraId="4EB78921" w14:textId="6B0F112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2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04217C" w:rsidP="00CB1D5C" w:rsidRDefault="0004217C" w14:paraId="5E177700" w14:textId="4E23D11B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:rsidRPr="00C9549D" w:rsidR="0004217C" w:rsidP="00CB1D5C" w:rsidRDefault="0004217C" w14:paraId="2EB584D4" w14:textId="60380235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:rsidRPr="00CB1D5C" w:rsidR="00CB1D5C" w:rsidP="00CB1D5C" w:rsidRDefault="00CB1D5C" w14:paraId="4FD572A6" w14:textId="494D71BA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 xml:space="preserve">Develops </w:t>
      </w:r>
      <w:r w:rsidR="001537DC">
        <w:rPr>
          <w:rFonts w:ascii="Roboto" w:hAnsi="Roboto"/>
          <w:sz w:val="22"/>
        </w:rPr>
        <w:t xml:space="preserve">a </w:t>
      </w:r>
      <w:r w:rsidRPr="00CB1D5C">
        <w:rPr>
          <w:rFonts w:ascii="Roboto" w:hAnsi="Roboto"/>
          <w:sz w:val="22"/>
        </w:rPr>
        <w:t>detailed understanding of long-standing and/or complex problems and applies accumulated knowledge and experience to understand and/or resolve them.</w:t>
      </w:r>
    </w:p>
    <w:p w:rsidR="0004217C" w:rsidP="00CB1D5C" w:rsidRDefault="00CB1D5C" w14:paraId="00FD6EF2" w14:textId="4A9C2245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:rsidR="00DA0322" w:rsidP="00CB1D5C" w:rsidRDefault="0011075D" w14:paraId="39189345" w14:textId="11DC138A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1CEDD0">
          <v:rect id="_x0000_i1033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850136" w:rsidP="00CB1D5C" w:rsidRDefault="00850136" w14:paraId="1F75EEDF" w14:textId="4329E3E5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:rsidRPr="00C9549D" w:rsidR="00850136" w:rsidP="002B5854" w:rsidRDefault="00850136" w14:paraId="0A59B529" w14:textId="3E874546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Pr="00C9549D" w:rsidR="00D86E92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:rsidRPr="00722340" w:rsidR="00C836E2" w:rsidP="002B5854" w:rsidRDefault="00E76E9F" w14:paraId="2E409A25" w14:textId="0D64687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w:history="1" r:id="rId12">
        <w:r w:rsidRPr="002666B4">
          <w:rPr>
            <w:rStyle w:val="Hyperlink"/>
            <w:rFonts w:ascii="Roboto" w:hAnsi="Roboto"/>
            <w:sz w:val="22"/>
          </w:rPr>
          <w:t>available from</w:t>
        </w:r>
        <w:r w:rsidRPr="002666B4" w:rsid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:rsidRPr="00722340" w:rsidR="00E76E9F" w:rsidP="002B5854" w:rsidRDefault="00E76E9F" w14:paraId="3873EF12" w14:textId="74B04E2F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:rsidRPr="00722340" w:rsidR="00E76E9F" w:rsidP="002B5854" w:rsidRDefault="00E76E9F" w14:paraId="5AC0AE42" w14:textId="743B6E7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Pr="00722340" w:rsidR="00577C4D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name="_Hlk181968470" w:id="2"/>
      <w:r w:rsidRPr="00722340" w:rsidR="00CF2A12">
        <w:rPr>
          <w:rFonts w:ascii="Roboto" w:hAnsi="Roboto"/>
          <w:sz w:val="22"/>
        </w:rPr>
        <w:t xml:space="preserve"> </w:t>
      </w:r>
      <w:r w:rsidRPr="001B067E" w:rsidR="00CF2A12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002B5854" w:rsidRDefault="00577C4D" w14:paraId="6D72D294" w14:textId="2120BD5F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Pr="002666B4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002B5854" w:rsidRDefault="00577C4D" w14:paraId="439E5382" w14:textId="27B830C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Pr="002666B4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002B5854" w:rsidRDefault="00577C4D" w14:paraId="4268757E" w14:textId="61AE34B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Pr="002666B4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002B5854" w:rsidRDefault="00577C4D" w14:paraId="0DF37314" w14:textId="18C5F92A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 w:rsidR="00CE75C9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002B5854" w:rsidRDefault="00577C4D" w14:paraId="6CD09E59" w14:textId="26987E8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 w:rsidR="00CE75C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002B5854" w:rsidRDefault="00CE75C9" w14:paraId="6B0D0B35" w14:textId="076A3B6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Pr="002666B4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CE75C9" w:rsidP="002B5854" w:rsidRDefault="00CE75C9" w14:paraId="2EB06464" w14:textId="1F3A086A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Pr="002666B4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CE75C9" w:rsidP="002B5854" w:rsidRDefault="00CE75C9" w14:paraId="4BF83A77" w14:textId="41C475F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Pr="002666B4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CF2A12" w:rsidP="002B5854" w:rsidRDefault="00CF2A12" w14:paraId="3705A0E3" w14:textId="7634673D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Pr="002666B4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1B067E" w:rsidP="001B067E" w:rsidRDefault="001B067E" w14:paraId="4569F6DE" w14:textId="15292377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CF2A12" w:rsidP="001B067E" w:rsidRDefault="00CF2A12" w14:paraId="09342054" w14:textId="04EF5120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E76E9F" w:rsidP="002B5854" w:rsidRDefault="00577C4D" w14:paraId="5AEDA182" w14:textId="16847513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Pr="00722340" w:rsidR="00E76E9F">
        <w:rPr>
          <w:rFonts w:ascii="Roboto" w:hAnsi="Roboto"/>
          <w:sz w:val="22"/>
        </w:rPr>
        <w:t>emperature extremes</w:t>
      </w:r>
      <w:r w:rsidRPr="00722340" w:rsidR="00CE75C9">
        <w:rPr>
          <w:rFonts w:ascii="Roboto" w:hAnsi="Roboto"/>
          <w:sz w:val="22"/>
        </w:rPr>
        <w:tab/>
      </w:r>
      <w:r w:rsidRPr="00722340" w:rsidR="00CE75C9">
        <w:rPr>
          <w:rFonts w:ascii="Roboto" w:hAnsi="Roboto"/>
          <w:sz w:val="22"/>
        </w:rPr>
        <w:tab/>
      </w:r>
      <w:r w:rsidRPr="00722340" w:rsidR="00CE75C9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 w:rsidR="00CE75C9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002B5854" w:rsidRDefault="00577C4D" w14:paraId="09F47BE6" w14:textId="07836CEA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Pr="00722340" w:rsidR="00CE75C9">
        <w:rPr>
          <w:rFonts w:ascii="Roboto" w:hAnsi="Roboto"/>
          <w:sz w:val="22"/>
        </w:rPr>
        <w:tab/>
      </w:r>
      <w:r w:rsidRPr="00722340" w:rsidR="00CE75C9">
        <w:rPr>
          <w:rFonts w:ascii="Roboto" w:hAnsi="Roboto"/>
          <w:sz w:val="22"/>
        </w:rPr>
        <w:tab/>
      </w:r>
      <w:r w:rsidRPr="00722340" w:rsidR="00CE75C9">
        <w:rPr>
          <w:rFonts w:ascii="Roboto" w:hAnsi="Roboto"/>
          <w:sz w:val="22"/>
        </w:rPr>
        <w:tab/>
      </w:r>
      <w:r w:rsidRPr="00722340" w:rsidR="00CE75C9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 w:rsidR="00CE75C9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002B5854" w:rsidRDefault="00577C4D" w14:paraId="0AD28306" w14:textId="144DC617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 w:rsidR="00CE75C9">
        <w:rPr>
          <w:rFonts w:ascii="Roboto" w:hAnsi="Roboto"/>
          <w:sz w:val="22"/>
        </w:rPr>
        <w:tab/>
      </w:r>
      <w:r w:rsidRPr="00722340" w:rsidR="00CE75C9">
        <w:rPr>
          <w:rFonts w:ascii="Roboto" w:hAnsi="Roboto"/>
          <w:sz w:val="22"/>
        </w:rPr>
        <w:tab/>
      </w:r>
      <w:r w:rsidRPr="00722340" w:rsidR="00CE75C9">
        <w:rPr>
          <w:rFonts w:ascii="Roboto" w:hAnsi="Roboto"/>
          <w:sz w:val="22"/>
        </w:rPr>
        <w:tab/>
      </w:r>
      <w:r w:rsidRPr="00722340" w:rsidR="00CE75C9">
        <w:rPr>
          <w:rFonts w:ascii="Roboto" w:hAnsi="Roboto"/>
          <w:sz w:val="22"/>
        </w:rPr>
        <w:tab/>
      </w:r>
      <w:r w:rsidRPr="00722340" w:rsidR="00CE75C9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 w:rsidR="00CE75C9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CF2A12" w:rsidP="002B5854" w:rsidRDefault="0011075D" w14:paraId="46C7371E" w14:textId="698F44A5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3D00FA4E">
          <v:rect id="_x0000_i1034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E76E9F" w:rsidP="002B5854" w:rsidRDefault="00E76E9F" w14:paraId="76386A87" w14:textId="5425BCC2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:rsidRPr="00722340" w:rsidR="00577C4D" w:rsidP="002B5854" w:rsidRDefault="009608CA" w14:paraId="0B67D9FE" w14:textId="6DD1CC83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9608CA" w:rsidP="002B5854" w:rsidRDefault="009608CA" w14:paraId="3B6ECF44" w14:textId="1C050BB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9608CA" w:rsidP="002B5854" w:rsidRDefault="009608CA" w14:paraId="67472AEC" w14:textId="044FB810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Occasionally &lt;30% Time</w:t>
          </w:r>
        </w:sdtContent>
      </w:sdt>
    </w:p>
    <w:p w:rsidRPr="00722340" w:rsidR="009608CA" w:rsidP="002B5854" w:rsidRDefault="009608CA" w14:paraId="22C8B5C5" w14:textId="332F504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="009608CA" w:rsidP="002B5854" w:rsidRDefault="009608CA" w14:paraId="1DFE4DF6" w14:textId="188EA5DD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0155D8" w:rsidP="002B5854" w:rsidRDefault="000155D8" w14:paraId="00C83D2B" w14:textId="7C1853D3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sz w:val="22"/>
            </w:rPr>
            <w:t>Occasionally &lt;30% Time</w:t>
          </w:r>
        </w:sdtContent>
      </w:sdt>
    </w:p>
    <w:p w:rsidRPr="00722340" w:rsidR="009608CA" w:rsidP="002B5854" w:rsidRDefault="0011075D" w14:paraId="477D22EC" w14:textId="0F63E09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174F83B">
          <v:rect id="_x0000_i1035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E76E9F" w:rsidP="002B5854" w:rsidRDefault="00E76E9F" w14:paraId="125D3E1C" w14:textId="6141973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:rsidRPr="00722340" w:rsidR="00CF2A12" w:rsidP="002B5854" w:rsidRDefault="00CF2A12" w14:paraId="2A40F8D1" w14:textId="64879E35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Pr="00722340" w:rsidR="009608CA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Pr="002666B4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1B067E" w:rsidP="001B067E" w:rsidRDefault="001B067E" w14:paraId="0E6DBFEF" w14:textId="7A25DD43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577C4D" w:rsidP="001B067E" w:rsidRDefault="00577C4D" w14:paraId="7DC707EF" w14:textId="1E893A1B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Pr="00722340" w:rsidR="00CF2A12">
        <w:rPr>
          <w:rFonts w:ascii="Roboto" w:hAnsi="Roboto"/>
          <w:b/>
          <w:bCs/>
          <w:color w:val="000000" w:themeColor="text1"/>
          <w:sz w:val="22"/>
        </w:rPr>
        <w:tab/>
      </w:r>
      <w:r w:rsidRPr="00722340" w:rsidR="00CF2A12">
        <w:rPr>
          <w:rFonts w:ascii="Roboto" w:hAnsi="Roboto"/>
          <w:b/>
          <w:bCs/>
          <w:color w:val="000000" w:themeColor="text1"/>
          <w:sz w:val="22"/>
        </w:rPr>
        <w:tab/>
      </w:r>
      <w:r w:rsidRPr="00722340" w:rsidR="00CF2A12">
        <w:rPr>
          <w:rFonts w:ascii="Roboto" w:hAnsi="Roboto"/>
          <w:b/>
          <w:bCs/>
          <w:color w:val="000000" w:themeColor="text1"/>
          <w:sz w:val="22"/>
        </w:rPr>
        <w:tab/>
      </w:r>
      <w:r w:rsidRPr="00722340" w:rsidR="00CF2A12">
        <w:rPr>
          <w:rFonts w:ascii="Roboto" w:hAnsi="Roboto"/>
          <w:b/>
          <w:bCs/>
          <w:color w:val="000000" w:themeColor="text1"/>
          <w:sz w:val="22"/>
        </w:rPr>
        <w:tab/>
      </w:r>
      <w:r w:rsidRPr="00722340" w:rsidR="00CF2A12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 w:rsidR="00CF2A12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CF2A12" w:rsidP="001B067E" w:rsidRDefault="00CF2A12" w14:paraId="61509294" w14:textId="7DA73D36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E76E9F" w:rsidP="002B5854" w:rsidRDefault="0011075D" w14:paraId="2714CE0C" w14:textId="1CE67DE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B23865C">
          <v:rect id="_x0000_i1036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E76E9F" w:rsidP="002B5854" w:rsidRDefault="00E76E9F" w14:paraId="545A9D0B" w14:textId="077F6D76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:rsidR="00A40716" w:rsidP="002B5854" w:rsidRDefault="009608CA" w14:paraId="0F6BC89C" w14:textId="36EAE636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2666B4" w:rsidP="001B067E" w:rsidRDefault="002666B4" w14:paraId="4B1384D7" w14:textId="3101A595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5565F">
            <w:rPr>
              <w:rFonts w:ascii="Roboto" w:hAnsi="Roboto"/>
              <w:color w:val="000000" w:themeColor="text1"/>
              <w:sz w:val="22"/>
            </w:rPr>
            <w:t>Frequently 30-60% Time</w:t>
          </w:r>
        </w:sdtContent>
      </w:sdt>
    </w:p>
    <w:p w:rsidRPr="00722340" w:rsidR="009608CA" w:rsidP="001B067E" w:rsidRDefault="009608CA" w14:paraId="70C1CBCD" w14:textId="7B9AA393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1B067E" w:rsidP="001B067E" w:rsidRDefault="001B067E" w14:paraId="34B9C7D7" w14:textId="7ABD33AD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3979F4" w:rsidP="003979F4" w:rsidRDefault="003979F4" w14:paraId="3F4C3592" w14:textId="5A2A61B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9608CA" w:rsidP="003979F4" w:rsidRDefault="009608CA" w14:paraId="55CD6C0F" w14:textId="129B5C4B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9608CA" w:rsidP="003979F4" w:rsidRDefault="009608CA" w14:paraId="090DDA05" w14:textId="72A15F8A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9608CA" w:rsidP="001B067E" w:rsidRDefault="009608CA" w14:paraId="161D9DAF" w14:textId="7C1475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9608CA" w:rsidP="001B067E" w:rsidRDefault="009608CA" w14:paraId="4F8D7B1F" w14:textId="74C6DFC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9608CA" w:rsidP="001B067E" w:rsidRDefault="009608CA" w14:paraId="1BA0F00D" w14:textId="3F7E8BF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="009608CA" w:rsidP="001B067E" w:rsidRDefault="009608CA" w14:paraId="096488D9" w14:textId="3AE8DEC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5565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="000B219D" w:rsidP="002B5854" w:rsidRDefault="0011075D" w14:paraId="3460001B" w14:textId="250F334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3203147">
          <v:rect id="_x0000_i1037" style="width:451.3pt;height:.05pt;mso-width-percent:0;mso-height-percent:0;mso-width-percent:0;mso-height-percent:0" alt="" o:hr="t" o:hrstd="t" o:hralign="center" fillcolor="#a0a0a0" stroked="f"/>
        </w:pict>
      </w:r>
    </w:p>
    <w:p w:rsidR="00C9549D" w:rsidP="002B5854" w:rsidRDefault="00C9549D" w14:paraId="162F97B9" w14:textId="1AB1DC60">
      <w:pPr>
        <w:spacing w:before="0" w:after="0"/>
        <w:rPr>
          <w:rFonts w:ascii="Roboto" w:hAnsi="Roboto"/>
          <w:color w:val="000000" w:themeColor="text1"/>
          <w:sz w:val="22"/>
        </w:rPr>
      </w:pPr>
      <w:r w:rsidRPr="5E6DE38B">
        <w:rPr>
          <w:rFonts w:ascii="Roboto" w:hAnsi="Roboto"/>
          <w:color w:val="000000" w:themeColor="text1"/>
          <w:sz w:val="22"/>
        </w:rPr>
        <w:br w:type="page"/>
      </w:r>
      <w:bookmarkStart w:name="_Hlk187231256" w:id="3"/>
      <w:bookmarkEnd w:id="3"/>
    </w:p>
    <w:sectPr w:rsidR="00C9549D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55A" w:rsidP="00850136" w:rsidRDefault="0024455A" w14:paraId="5F9C98A2" w14:textId="77777777">
      <w:r>
        <w:separator/>
      </w:r>
    </w:p>
  </w:endnote>
  <w:endnote w:type="continuationSeparator" w:id="0">
    <w:p w:rsidR="0024455A" w:rsidP="00850136" w:rsidRDefault="0024455A" w14:paraId="11612689" w14:textId="77777777">
      <w:r>
        <w:continuationSeparator/>
      </w:r>
    </w:p>
  </w:endnote>
  <w:endnote w:type="continuationNotice" w:id="1">
    <w:p w:rsidR="0024455A" w:rsidRDefault="0024455A" w14:paraId="1E171DDD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266246"/>
      <w:docPartObj>
        <w:docPartGallery w:val="Page Numbers (Bottom of Page)"/>
        <w:docPartUnique/>
      </w:docPartObj>
      <w:rPr>
        <w:rFonts w:ascii="Roboto" w:hAnsi="Roboto"/>
        <w:color w:val="002E3B" w:themeColor="accent1"/>
        <w:sz w:val="22"/>
        <w:szCs w:val="22"/>
      </w:rPr>
    </w:sdtPr>
    <w:sdtEndPr>
      <w:rPr>
        <w:rFonts w:ascii="Roboto" w:hAnsi="Roboto"/>
        <w:noProof/>
        <w:color w:val="002D3B" w:themeColor="accent1" w:themeTint="FF" w:themeShade="FF"/>
        <w:sz w:val="22"/>
        <w:szCs w:val="22"/>
      </w:rPr>
    </w:sdtEndPr>
    <w:sdtContent>
      <w:p w:rsidRPr="004D46AB" w:rsidR="00E76E9F" w:rsidRDefault="00E76E9F" w14:paraId="34A58F89" w14:textId="30FF842D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:rsidRPr="004D46AB" w:rsidR="00E76E9F" w:rsidRDefault="00E76E9F" w14:paraId="394CD2B4" w14:textId="77777777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221901"/>
      <w:docPartObj>
        <w:docPartGallery w:val="Page Numbers (Bottom of Page)"/>
        <w:docPartUnique/>
      </w:docPartObj>
      <w:rPr>
        <w:rFonts w:ascii="Roboto" w:hAnsi="Roboto"/>
        <w:color w:val="002E3B" w:themeColor="accent1"/>
        <w:sz w:val="22"/>
        <w:szCs w:val="22"/>
      </w:rPr>
    </w:sdtPr>
    <w:sdtEndPr>
      <w:rPr>
        <w:rFonts w:ascii="Roboto" w:hAnsi="Roboto"/>
        <w:noProof/>
        <w:color w:val="002D3B" w:themeColor="accent1" w:themeTint="FF" w:themeShade="FF"/>
        <w:sz w:val="22"/>
        <w:szCs w:val="22"/>
      </w:rPr>
    </w:sdtEndPr>
    <w:sdtContent>
      <w:p w:rsidRPr="004D46AB" w:rsidR="00E76E9F" w:rsidRDefault="00E76E9F" w14:paraId="64D767F5" w14:textId="1631A266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:rsidRPr="004D46AB" w:rsidR="00E76E9F" w:rsidP="00E76E9F" w:rsidRDefault="00E76E9F" w14:paraId="40EFF800" w14:textId="77777777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55A" w:rsidP="00850136" w:rsidRDefault="0024455A" w14:paraId="40BE8B46" w14:textId="77777777">
      <w:r>
        <w:separator/>
      </w:r>
    </w:p>
  </w:footnote>
  <w:footnote w:type="continuationSeparator" w:id="0">
    <w:p w:rsidR="0024455A" w:rsidP="00850136" w:rsidRDefault="0024455A" w14:paraId="228A71A9" w14:textId="77777777">
      <w:r>
        <w:continuationSeparator/>
      </w:r>
    </w:p>
  </w:footnote>
  <w:footnote w:type="continuationNotice" w:id="1">
    <w:p w:rsidR="0024455A" w:rsidRDefault="0024455A" w14:paraId="42C26400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136" w:rsidP="00850136" w:rsidRDefault="00850136" w14:paraId="146A9023" w14:textId="06A97C4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948DC" w:rsidRDefault="00A013BA" w14:paraId="41932D8B" w14:textId="46470995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864"/>
    <w:rsid w:val="00000EC8"/>
    <w:rsid w:val="000155D8"/>
    <w:rsid w:val="0004217C"/>
    <w:rsid w:val="000542EC"/>
    <w:rsid w:val="000B219D"/>
    <w:rsid w:val="000C0931"/>
    <w:rsid w:val="000E34C2"/>
    <w:rsid w:val="0011075D"/>
    <w:rsid w:val="00111D9F"/>
    <w:rsid w:val="00142290"/>
    <w:rsid w:val="00145231"/>
    <w:rsid w:val="001537DC"/>
    <w:rsid w:val="001546B1"/>
    <w:rsid w:val="001A2647"/>
    <w:rsid w:val="001B067E"/>
    <w:rsid w:val="001B565F"/>
    <w:rsid w:val="001E3D07"/>
    <w:rsid w:val="00207344"/>
    <w:rsid w:val="00232309"/>
    <w:rsid w:val="00244212"/>
    <w:rsid w:val="0024455A"/>
    <w:rsid w:val="00256C9F"/>
    <w:rsid w:val="002666B4"/>
    <w:rsid w:val="00270F82"/>
    <w:rsid w:val="00271BCD"/>
    <w:rsid w:val="002B5854"/>
    <w:rsid w:val="002C7987"/>
    <w:rsid w:val="002D75C9"/>
    <w:rsid w:val="002F23F7"/>
    <w:rsid w:val="00331E2B"/>
    <w:rsid w:val="00341D3D"/>
    <w:rsid w:val="003514F9"/>
    <w:rsid w:val="00351A95"/>
    <w:rsid w:val="0035739F"/>
    <w:rsid w:val="003948DC"/>
    <w:rsid w:val="003979F4"/>
    <w:rsid w:val="003A34A2"/>
    <w:rsid w:val="003C3F9A"/>
    <w:rsid w:val="00402DEF"/>
    <w:rsid w:val="0045565F"/>
    <w:rsid w:val="00482867"/>
    <w:rsid w:val="004A3DAA"/>
    <w:rsid w:val="004C2AD4"/>
    <w:rsid w:val="004D46AB"/>
    <w:rsid w:val="00527707"/>
    <w:rsid w:val="00577C4D"/>
    <w:rsid w:val="00587D40"/>
    <w:rsid w:val="00595EEB"/>
    <w:rsid w:val="00597215"/>
    <w:rsid w:val="005B29A7"/>
    <w:rsid w:val="00601792"/>
    <w:rsid w:val="00633449"/>
    <w:rsid w:val="00640CC3"/>
    <w:rsid w:val="00652B69"/>
    <w:rsid w:val="00653CCB"/>
    <w:rsid w:val="00663881"/>
    <w:rsid w:val="006807C5"/>
    <w:rsid w:val="006C3E01"/>
    <w:rsid w:val="006D162A"/>
    <w:rsid w:val="006E3F8E"/>
    <w:rsid w:val="00722340"/>
    <w:rsid w:val="00783F34"/>
    <w:rsid w:val="007A0463"/>
    <w:rsid w:val="007B287A"/>
    <w:rsid w:val="007D5C4A"/>
    <w:rsid w:val="007E77F9"/>
    <w:rsid w:val="00812F3B"/>
    <w:rsid w:val="00850136"/>
    <w:rsid w:val="00852132"/>
    <w:rsid w:val="00883B4C"/>
    <w:rsid w:val="00886EF0"/>
    <w:rsid w:val="008A448A"/>
    <w:rsid w:val="008B0F71"/>
    <w:rsid w:val="008F1F12"/>
    <w:rsid w:val="00926BA2"/>
    <w:rsid w:val="0093666C"/>
    <w:rsid w:val="00936CA7"/>
    <w:rsid w:val="009548CE"/>
    <w:rsid w:val="009608CA"/>
    <w:rsid w:val="009B46A4"/>
    <w:rsid w:val="009C137A"/>
    <w:rsid w:val="009D1D17"/>
    <w:rsid w:val="00A013BA"/>
    <w:rsid w:val="00A2516E"/>
    <w:rsid w:val="00A278DA"/>
    <w:rsid w:val="00A40716"/>
    <w:rsid w:val="00A4407D"/>
    <w:rsid w:val="00A574E8"/>
    <w:rsid w:val="00A64E71"/>
    <w:rsid w:val="00A72AB4"/>
    <w:rsid w:val="00A74C90"/>
    <w:rsid w:val="00AA762D"/>
    <w:rsid w:val="00AD2D5E"/>
    <w:rsid w:val="00B33044"/>
    <w:rsid w:val="00B9140F"/>
    <w:rsid w:val="00BA0543"/>
    <w:rsid w:val="00BA4938"/>
    <w:rsid w:val="00BB1088"/>
    <w:rsid w:val="00BD5FBF"/>
    <w:rsid w:val="00C04435"/>
    <w:rsid w:val="00C37E2C"/>
    <w:rsid w:val="00C6007A"/>
    <w:rsid w:val="00C721CF"/>
    <w:rsid w:val="00C76E72"/>
    <w:rsid w:val="00C836E2"/>
    <w:rsid w:val="00C86602"/>
    <w:rsid w:val="00C8781A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41E20"/>
    <w:rsid w:val="00D56D51"/>
    <w:rsid w:val="00D56E08"/>
    <w:rsid w:val="00D86E92"/>
    <w:rsid w:val="00DA0322"/>
    <w:rsid w:val="00DC1637"/>
    <w:rsid w:val="00DC222E"/>
    <w:rsid w:val="00E13B1E"/>
    <w:rsid w:val="00E35221"/>
    <w:rsid w:val="00E37A82"/>
    <w:rsid w:val="00E416F9"/>
    <w:rsid w:val="00E51761"/>
    <w:rsid w:val="00E76E9F"/>
    <w:rsid w:val="00E87318"/>
    <w:rsid w:val="00E907DE"/>
    <w:rsid w:val="00EC6636"/>
    <w:rsid w:val="00EF14A1"/>
    <w:rsid w:val="00F46BA1"/>
    <w:rsid w:val="00F51161"/>
    <w:rsid w:val="00F56318"/>
    <w:rsid w:val="00F714C4"/>
    <w:rsid w:val="00F970C4"/>
    <w:rsid w:val="00FC191A"/>
    <w:rsid w:val="00FC2434"/>
    <w:rsid w:val="00FD7026"/>
    <w:rsid w:val="00FE3660"/>
    <w:rsid w:val="17702653"/>
    <w:rsid w:val="1DBB1E4A"/>
    <w:rsid w:val="39F2DD93"/>
    <w:rsid w:val="3C3BDA93"/>
    <w:rsid w:val="596C0983"/>
    <w:rsid w:val="5A6AEA2F"/>
    <w:rsid w:val="5E6DE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Lucida Sans" w:hAnsi="Lucida Sans" w:eastAsiaTheme="minorHAnsi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styleId="Style1" w:customStyle="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E2B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sotonac.sharepoint.com/teams/HealthWellbeing/SitePages/Occupational-Health.aspx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xmlns:wp14="http://schemas.microsoft.com/office/word/2010/wordml" w:rsidR="00961673" w:rsidP="00C04435" w:rsidRDefault="00C04435" w14:paraId="54FBB16C" wp14:textId="77777777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xmlns:wp14="http://schemas.microsoft.com/office/word/2010/wordml" w:rsidR="00961673" w:rsidP="00C04435" w:rsidRDefault="00C04435" w14:paraId="37A642A9" wp14:textId="77777777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xmlns:wp14="http://schemas.microsoft.com/office/word/2010/wordml" w:rsidR="00961673" w:rsidP="00C04435" w:rsidRDefault="00C04435" w14:paraId="30211418" wp14:textId="77777777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xmlns:wp14="http://schemas.microsoft.com/office/word/2010/wordml" w:rsidR="00961673" w:rsidP="00C04435" w:rsidRDefault="00C04435" w14:paraId="7C5EBE31" wp14:textId="77777777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xmlns:wp14="http://schemas.microsoft.com/office/word/2010/wordml" w:rsidR="00961673" w:rsidP="00C04435" w:rsidRDefault="00C04435" w14:paraId="25058061" wp14:textId="77777777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xmlns:wp14="http://schemas.microsoft.com/office/word/2010/wordml" w:rsidR="00961673" w:rsidP="00C04435" w:rsidRDefault="00C04435" w14:paraId="05C06EF9" wp14:textId="77777777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xmlns:wp14="http://schemas.microsoft.com/office/word/2010/wordml" w:rsidR="00961673" w:rsidP="00C04435" w:rsidRDefault="00C04435" w14:paraId="6E992D02" wp14:textId="77777777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xmlns:wp14="http://schemas.microsoft.com/office/word/2010/wordml" w:rsidR="00961673" w:rsidP="00C04435" w:rsidRDefault="00C04435" w14:paraId="31B2D352" wp14:textId="77777777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xmlns:wp14="http://schemas.microsoft.com/office/word/2010/wordml" w:rsidR="00961673" w:rsidP="00C04435" w:rsidRDefault="00C04435" w14:paraId="16F0F22A" wp14:textId="77777777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xmlns:wp14="http://schemas.microsoft.com/office/word/2010/wordml" w:rsidR="00961673" w:rsidP="00C04435" w:rsidRDefault="00C04435" w14:paraId="44CF066B" wp14:textId="77777777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xmlns:wp14="http://schemas.microsoft.com/office/word/2010/wordml" w:rsidR="00961673" w:rsidP="00C04435" w:rsidRDefault="00C04435" w14:paraId="5ED4830D" wp14:textId="77777777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xmlns:wp14="http://schemas.microsoft.com/office/word/2010/wordml" w:rsidR="00961673" w:rsidP="00C04435" w:rsidRDefault="00C04435" w14:paraId="658D8ED4" wp14:textId="77777777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xmlns:wp14="http://schemas.microsoft.com/office/word/2010/wordml" w:rsidR="00961673" w:rsidP="00C04435" w:rsidRDefault="00C04435" w14:paraId="01BBD84A" wp14:textId="77777777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xmlns:wp14="http://schemas.microsoft.com/office/word/2010/wordml" w:rsidR="00961673" w:rsidP="00C04435" w:rsidRDefault="00C04435" w14:paraId="7494F12D" wp14:textId="77777777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xmlns:wp14="http://schemas.microsoft.com/office/word/2010/wordml" w:rsidR="00961673" w:rsidP="00C04435" w:rsidRDefault="00C04435" w14:paraId="086CD67F" wp14:textId="77777777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xmlns:wp14="http://schemas.microsoft.com/office/word/2010/wordml" w:rsidR="00961673" w:rsidP="00C04435" w:rsidRDefault="00C04435" w14:paraId="6FBA9631" wp14:textId="77777777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xmlns:wp14="http://schemas.microsoft.com/office/word/2010/wordml" w:rsidR="00961673" w:rsidP="00C04435" w:rsidRDefault="00C04435" w14:paraId="4319954E" wp14:textId="77777777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xmlns:wp14="http://schemas.microsoft.com/office/word/2010/wordml" w:rsidR="00961673" w:rsidP="00C04435" w:rsidRDefault="00C04435" w14:paraId="2D1DB36A" wp14:textId="77777777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xmlns:wp14="http://schemas.microsoft.com/office/word/2010/wordml" w:rsidR="00961673" w:rsidP="00C04435" w:rsidRDefault="00C04435" w14:paraId="117B3504" wp14:textId="77777777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xmlns:wp14="http://schemas.microsoft.com/office/word/2010/wordml" w:rsidR="00961673" w:rsidP="00C04435" w:rsidRDefault="00C04435" w14:paraId="5C201682" wp14:textId="77777777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xmlns:wp14="http://schemas.microsoft.com/office/word/2010/wordml" w:rsidR="00961673" w:rsidP="00C04435" w:rsidRDefault="00C04435" w14:paraId="7D333AA0" wp14:textId="77777777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xmlns:wp14="http://schemas.microsoft.com/office/word/2010/wordml" w:rsidR="00961673" w:rsidP="00C04435" w:rsidRDefault="00C04435" w14:paraId="631F7CBC" wp14:textId="77777777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xmlns:wp14="http://schemas.microsoft.com/office/word/2010/wordml" w:rsidR="00961673" w:rsidP="00C04435" w:rsidRDefault="00C04435" w14:paraId="34DC1839" wp14:textId="77777777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xmlns:wp14="http://schemas.microsoft.com/office/word/2010/wordml" w:rsidR="00961673" w:rsidP="00C04435" w:rsidRDefault="00C04435" w14:paraId="6845146C" wp14:textId="77777777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xmlns:wp14="http://schemas.microsoft.com/office/word/2010/wordml" w:rsidR="00961673" w:rsidP="00C04435" w:rsidRDefault="00C04435" w14:paraId="5FFC0D6E" wp14:textId="77777777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xmlns:wp14="http://schemas.microsoft.com/office/word/2010/wordml" w:rsidR="00961673" w:rsidP="00C04435" w:rsidRDefault="00C04435" w14:paraId="57A59658" wp14:textId="77777777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xmlns:wp14="http://schemas.microsoft.com/office/word/2010/wordml" w:rsidR="00961673" w:rsidP="00C04435" w:rsidRDefault="00C04435" w14:paraId="4B095AE7" wp14:textId="77777777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xmlns:wp14="http://schemas.microsoft.com/office/word/2010/wordml" w:rsidR="00961673" w:rsidP="00C04435" w:rsidRDefault="00C04435" w14:paraId="5D8D492E" wp14:textId="77777777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xmlns:wp14="http://schemas.microsoft.com/office/word/2010/wordml" w:rsidR="00961673" w:rsidP="00C04435" w:rsidRDefault="00C04435" w14:paraId="6841F635" wp14:textId="77777777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xmlns:wp14="http://schemas.microsoft.com/office/word/2010/wordml" w:rsidR="00961673" w:rsidP="00C04435" w:rsidRDefault="00C04435" w14:paraId="354FCCD6" wp14:textId="77777777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xmlns:wp14="http://schemas.microsoft.com/office/word/2010/wordml" w:rsidR="00961673" w:rsidP="00C04435" w:rsidRDefault="00C04435" w14:paraId="486EA19E" wp14:textId="77777777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xmlns:wp14="http://schemas.microsoft.com/office/word/2010/wordml" w:rsidR="00961673" w:rsidP="00C04435" w:rsidRDefault="00C04435" w14:paraId="121A3C93" wp14:textId="77777777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xmlns:wp14="http://schemas.microsoft.com/office/word/2010/wordml" w:rsidR="00961673" w:rsidP="00C04435" w:rsidRDefault="00C04435" w14:paraId="28327ADD" wp14:textId="77777777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xmlns:wp14="http://schemas.microsoft.com/office/word/2010/wordml" w:rsidR="00961673" w:rsidP="00C04435" w:rsidRDefault="00C04435" w14:paraId="6EE7C18C" wp14:textId="77777777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xmlns:wp14="http://schemas.microsoft.com/office/word/2010/wordml" w:rsidR="00C04435" w:rsidP="00C04435" w:rsidRDefault="00C04435" w14:paraId="37D35AAE" wp14:textId="77777777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xmlns:wp14="http://schemas.microsoft.com/office/word/2010/wordml" w:rsidR="00FC2434" w:rsidP="00FC2434" w:rsidRDefault="00FC2434" w14:paraId="60BDFECC" wp14:textId="77777777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xmlns:wp14="http://schemas.microsoft.com/office/word/2010/wordml" w:rsidR="00FC2434" w:rsidP="00FC2434" w:rsidRDefault="00FC2434" w14:paraId="2D2E4388" wp14:textId="77777777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xmlns:wp14="http://schemas.microsoft.com/office/word/2010/wordml" w:rsidR="00FC2434" w:rsidP="00FC2434" w:rsidRDefault="00FC2434" w14:paraId="1B52EC58" wp14:textId="77777777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xmlns:wp14="http://schemas.microsoft.com/office/word/2010/wordml" w:rsidR="00FC2434" w:rsidP="00FC2434" w:rsidRDefault="00FC2434" w14:paraId="551B65AB" wp14:textId="77777777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xmlns:wp14="http://schemas.microsoft.com/office/word/2010/wordml" w:rsidR="00FC2434" w:rsidP="00FC2434" w:rsidRDefault="00FC2434" w14:paraId="36381587" wp14:textId="77777777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351A95"/>
    <w:rsid w:val="00402DEF"/>
    <w:rsid w:val="004A6F21"/>
    <w:rsid w:val="004C2AD4"/>
    <w:rsid w:val="00595EEB"/>
    <w:rsid w:val="00601792"/>
    <w:rsid w:val="006807C5"/>
    <w:rsid w:val="00727B4D"/>
    <w:rsid w:val="00783F34"/>
    <w:rsid w:val="007D5C4A"/>
    <w:rsid w:val="00852132"/>
    <w:rsid w:val="00854CAE"/>
    <w:rsid w:val="00936CA7"/>
    <w:rsid w:val="009548CE"/>
    <w:rsid w:val="00961673"/>
    <w:rsid w:val="00A72AB4"/>
    <w:rsid w:val="00B76E0F"/>
    <w:rsid w:val="00C04435"/>
    <w:rsid w:val="00C6007A"/>
    <w:rsid w:val="00CB500A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0F689F719654581EF750D39A20CBA" ma:contentTypeVersion="4" ma:contentTypeDescription="Create a new document." ma:contentTypeScope="" ma:versionID="091d88443fe168cdcc3d2f7b21d8f507">
  <xsd:schema xmlns:xsd="http://www.w3.org/2001/XMLSchema" xmlns:xs="http://www.w3.org/2001/XMLSchema" xmlns:p="http://schemas.microsoft.com/office/2006/metadata/properties" xmlns:ns2="2c47872a-00c4-424b-8950-a5d3841b8c10" targetNamespace="http://schemas.microsoft.com/office/2006/metadata/properties" ma:root="true" ma:fieldsID="e0acaad9f8dcf601431b610efdb2d17e" ns2:_="">
    <xsd:import namespace="2c47872a-00c4-424b-8950-a5d3841b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7872a-00c4-424b-8950-a5d3841b8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8997F-E601-4099-95DE-A5E198593D74}"/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Wayman</dc:creator>
  <keywords/>
  <dc:description/>
  <lastModifiedBy>Janey Sturgeon</lastModifiedBy>
  <revision>5</revision>
  <dcterms:created xsi:type="dcterms:W3CDTF">2025-11-13T09:46:00.0000000Z</dcterms:created>
  <dcterms:modified xsi:type="dcterms:W3CDTF">2025-12-10T09:24:12.0459321Z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0x0101004900F689F719654581EF750D39A20CBA</vt:lpwstr>
  </property>
  <property fmtid="{D5CDD505-2E9C-101B-9397-08002B2CF9AE}" pid="3" name="MediaServiceImageTags">
    <vt:lpwstr/>
  </property>
</Properties>
</file>